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CC7" w:rsidRPr="00B140CD" w:rsidRDefault="00F612F3">
      <w:pPr>
        <w:pStyle w:val="1"/>
        <w:rPr>
          <w:rFonts w:ascii="PT Astra Serif" w:hAnsi="PT Astra Serif"/>
          <w:color w:val="auto"/>
        </w:rPr>
      </w:pPr>
      <w:bookmarkStart w:id="0" w:name="_GoBack"/>
      <w:bookmarkEnd w:id="0"/>
      <w:r w:rsidRPr="00F612F3">
        <w:rPr>
          <w:rFonts w:ascii="PT Astra Serif" w:hAnsi="PT Astra Serif"/>
          <w:color w:val="auto"/>
        </w:rPr>
        <w:t>Постановление Правительства Алтайского края от 29 декабря 2025 г. N 521 "Об утверждении Территориальной программы государственных гарантий бесплатного оказания гражданам медицинской помощи на 2026 год и на плановый период 2027 и 2028 годов"</w:t>
      </w:r>
    </w:p>
    <w:p w:rsidR="00B140CD" w:rsidRPr="00B140CD" w:rsidRDefault="00B140CD" w:rsidP="00B140CD">
      <w:pPr>
        <w:jc w:val="right"/>
        <w:rPr>
          <w:rStyle w:val="a3"/>
          <w:rFonts w:ascii="PT Astra Serif" w:hAnsi="PT Astra Serif" w:cs="Times New Roman"/>
          <w:b w:val="0"/>
          <w:bCs/>
          <w:color w:val="auto"/>
        </w:rPr>
      </w:pPr>
      <w:bookmarkStart w:id="1" w:name="sub_40000"/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>Приложение 4</w:t>
      </w:r>
    </w:p>
    <w:p w:rsidR="00B140CD" w:rsidRPr="00B140CD" w:rsidRDefault="00B140CD" w:rsidP="00B140CD">
      <w:pPr>
        <w:jc w:val="right"/>
        <w:rPr>
          <w:rStyle w:val="a3"/>
          <w:rFonts w:ascii="PT Astra Serif" w:hAnsi="PT Astra Serif" w:cs="Times New Roman"/>
          <w:b w:val="0"/>
          <w:bCs/>
          <w:color w:val="auto"/>
        </w:rPr>
      </w:pPr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>к Территориальной программе</w:t>
      </w:r>
    </w:p>
    <w:p w:rsidR="00B140CD" w:rsidRPr="00B140CD" w:rsidRDefault="00B140CD" w:rsidP="00B140CD">
      <w:pPr>
        <w:jc w:val="right"/>
        <w:rPr>
          <w:rStyle w:val="a3"/>
          <w:rFonts w:ascii="PT Astra Serif" w:hAnsi="PT Astra Serif" w:cs="Times New Roman"/>
          <w:b w:val="0"/>
          <w:bCs/>
          <w:color w:val="auto"/>
        </w:rPr>
      </w:pPr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>государственных гарантий</w:t>
      </w:r>
    </w:p>
    <w:p w:rsidR="00B140CD" w:rsidRPr="00B140CD" w:rsidRDefault="00B140CD" w:rsidP="00B140CD">
      <w:pPr>
        <w:jc w:val="right"/>
        <w:rPr>
          <w:rStyle w:val="a3"/>
          <w:rFonts w:ascii="PT Astra Serif" w:hAnsi="PT Astra Serif" w:cs="Times New Roman"/>
          <w:b w:val="0"/>
          <w:bCs/>
          <w:color w:val="auto"/>
        </w:rPr>
      </w:pPr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>бесплатного оказания гражданам</w:t>
      </w:r>
    </w:p>
    <w:p w:rsidR="00B140CD" w:rsidRPr="00B140CD" w:rsidRDefault="00B140CD" w:rsidP="00B140CD">
      <w:pPr>
        <w:jc w:val="right"/>
        <w:rPr>
          <w:rStyle w:val="a3"/>
          <w:rFonts w:ascii="PT Astra Serif" w:hAnsi="PT Astra Serif" w:cs="Times New Roman"/>
          <w:b w:val="0"/>
          <w:bCs/>
          <w:color w:val="auto"/>
        </w:rPr>
      </w:pPr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>медицинской помощи на 202</w:t>
      </w:r>
      <w:r w:rsidR="00F612F3">
        <w:rPr>
          <w:rStyle w:val="a3"/>
          <w:rFonts w:ascii="PT Astra Serif" w:hAnsi="PT Astra Serif" w:cs="Times New Roman"/>
          <w:b w:val="0"/>
          <w:bCs/>
          <w:color w:val="auto"/>
        </w:rPr>
        <w:t>6</w:t>
      </w:r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 xml:space="preserve"> год</w:t>
      </w:r>
    </w:p>
    <w:p w:rsidR="001A1CC7" w:rsidRPr="00B140CD" w:rsidRDefault="00B140CD" w:rsidP="00B140CD">
      <w:pPr>
        <w:jc w:val="right"/>
        <w:rPr>
          <w:rStyle w:val="a3"/>
          <w:rFonts w:ascii="PT Astra Serif" w:hAnsi="PT Astra Serif" w:cs="Times New Roman"/>
          <w:b w:val="0"/>
          <w:bCs/>
          <w:color w:val="auto"/>
        </w:rPr>
      </w:pPr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>и на плановый период 202</w:t>
      </w:r>
      <w:r w:rsidR="00F612F3">
        <w:rPr>
          <w:rStyle w:val="a3"/>
          <w:rFonts w:ascii="PT Astra Serif" w:hAnsi="PT Astra Serif" w:cs="Times New Roman"/>
          <w:b w:val="0"/>
          <w:bCs/>
          <w:color w:val="auto"/>
        </w:rPr>
        <w:t>7</w:t>
      </w:r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 xml:space="preserve"> и 202</w:t>
      </w:r>
      <w:r w:rsidR="00F612F3">
        <w:rPr>
          <w:rStyle w:val="a3"/>
          <w:rFonts w:ascii="PT Astra Serif" w:hAnsi="PT Astra Serif" w:cs="Times New Roman"/>
          <w:b w:val="0"/>
          <w:bCs/>
          <w:color w:val="auto"/>
        </w:rPr>
        <w:t>8</w:t>
      </w:r>
      <w:r w:rsidRPr="00B140CD">
        <w:rPr>
          <w:rStyle w:val="a3"/>
          <w:rFonts w:ascii="PT Astra Serif" w:hAnsi="PT Astra Serif" w:cs="Times New Roman"/>
          <w:b w:val="0"/>
          <w:bCs/>
          <w:color w:val="auto"/>
        </w:rPr>
        <w:t xml:space="preserve"> годов</w:t>
      </w:r>
    </w:p>
    <w:bookmarkEnd w:id="1"/>
    <w:p w:rsidR="001A1CC7" w:rsidRPr="00B140CD" w:rsidRDefault="001A1CC7">
      <w:pPr>
        <w:rPr>
          <w:rFonts w:ascii="PT Astra Serif" w:hAnsi="PT Astra Serif"/>
        </w:rPr>
      </w:pPr>
    </w:p>
    <w:p w:rsidR="001A1CC7" w:rsidRDefault="001A1CC7" w:rsidP="00530C96">
      <w:pPr>
        <w:pStyle w:val="1"/>
        <w:rPr>
          <w:rFonts w:ascii="PT Astra Serif" w:hAnsi="PT Astra Serif"/>
          <w:color w:val="auto"/>
        </w:rPr>
      </w:pPr>
      <w:r w:rsidRPr="00B140CD">
        <w:rPr>
          <w:rFonts w:ascii="PT Astra Serif" w:hAnsi="PT Astra Serif"/>
          <w:color w:val="auto"/>
        </w:rPr>
        <w:t>Критерии</w:t>
      </w:r>
      <w:r w:rsidRPr="00B140CD">
        <w:rPr>
          <w:rFonts w:ascii="PT Astra Serif" w:hAnsi="PT Astra Serif"/>
          <w:color w:val="auto"/>
        </w:rPr>
        <w:br/>
        <w:t>доступност</w:t>
      </w:r>
      <w:r w:rsidR="00530C96" w:rsidRPr="00B140CD">
        <w:rPr>
          <w:rFonts w:ascii="PT Astra Serif" w:hAnsi="PT Astra Serif"/>
          <w:color w:val="auto"/>
        </w:rPr>
        <w:t>и и качества медицинской помощи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4293"/>
        <w:gridCol w:w="1398"/>
        <w:gridCol w:w="1185"/>
        <w:gridCol w:w="1185"/>
        <w:gridCol w:w="1355"/>
      </w:tblGrid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r w:rsidRPr="00F612F3">
              <w:t>N п/п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r w:rsidRPr="00F612F3">
              <w:t>Наименование критерия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Единица измерения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pPr>
              <w:ind w:firstLine="61"/>
            </w:pPr>
            <w:r w:rsidRPr="00F612F3">
              <w:t>Значение критерия на 2026 г.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pPr>
              <w:ind w:firstLine="10"/>
            </w:pPr>
            <w:r w:rsidRPr="00F612F3">
              <w:t>Значение критерия на 2027 г.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Значение критерия на 2028 г.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r w:rsidRPr="00F612F3">
              <w:t>1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r w:rsidRPr="00F612F3"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r w:rsidRPr="00F612F3">
              <w:t>3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r w:rsidRPr="00F612F3"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r w:rsidRPr="00F612F3">
              <w:t>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2F7E" w:rsidRPr="00F612F3" w:rsidRDefault="00F612F3" w:rsidP="00F612F3">
            <w:r w:rsidRPr="00F612F3">
              <w:t>6</w:t>
            </w:r>
          </w:p>
        </w:tc>
      </w:tr>
      <w:tr w:rsidR="00F612F3" w:rsidRPr="00F612F3" w:rsidTr="00F612F3">
        <w:tc>
          <w:tcPr>
            <w:tcW w:w="101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Критерии доступности медицинской помощи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Удовлетворенность населения, в том числе городского и сельского населения, доступностью медицинской помощи (процентов числа опрошенных)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расходов на оказание медицинской помощи в условиях дневных стационаров в общих расходах на территориальную программу государственных гарантий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8,4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8,4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8,4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2,1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2,1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2,1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пациентов, получивших специализированную медицинскую помощь в стационарных условиях в федеральных медицинских организациях, в общем числе пациентов,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60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60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60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6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 xml:space="preserve">Число пациентов, которым оказана </w:t>
            </w:r>
            <w:r w:rsidRPr="00F612F3">
              <w:lastRenderedPageBreak/>
              <w:t>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41"/>
            </w:pPr>
            <w:r w:rsidRPr="00F612F3">
              <w:lastRenderedPageBreak/>
              <w:t>человек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7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Число пациентов, зарегистрированных на территории субъекта Российской Федерации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41"/>
            </w:pPr>
            <w:r w:rsidRPr="00F612F3">
              <w:t>человек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граждан, обеспеченных лекарственными препаратами, в общем количестве льготных категорий граждан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29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11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12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Число случаев лечения в стационарных условиях на одну занятую должность врача медицинского подразделения, оказывающего специализированную, в том числе высокотехнологичную, медицинскую помощь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случаи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0,010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0,010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0,010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13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Оперативная активность на одну занятую должность врача хирургической специальности.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612F3" w:rsidRPr="00F612F3" w:rsidRDefault="00F612F3" w:rsidP="00811736">
            <w:pPr>
              <w:ind w:firstLine="0"/>
            </w:pPr>
            <w:r w:rsidRPr="00F612F3">
              <w:t>1 уровень - 40;</w:t>
            </w:r>
          </w:p>
          <w:p w:rsidR="00F612F3" w:rsidRPr="00F612F3" w:rsidRDefault="00F612F3" w:rsidP="00811736">
            <w:pPr>
              <w:ind w:firstLine="0"/>
            </w:pPr>
            <w:r w:rsidRPr="00F612F3">
              <w:t>2 уровень - 50;</w:t>
            </w:r>
          </w:p>
          <w:p w:rsidR="00A72F7E" w:rsidRPr="00F612F3" w:rsidRDefault="00F612F3" w:rsidP="00811736">
            <w:pPr>
              <w:ind w:firstLine="0"/>
            </w:pPr>
            <w:r w:rsidRPr="00F612F3">
              <w:t>3 уровень - 60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612F3" w:rsidRPr="00F612F3" w:rsidRDefault="00F612F3" w:rsidP="00811736">
            <w:pPr>
              <w:ind w:firstLine="0"/>
            </w:pPr>
            <w:r w:rsidRPr="00F612F3">
              <w:t>1 уровень - 40;</w:t>
            </w:r>
          </w:p>
          <w:p w:rsidR="00F612F3" w:rsidRPr="00F612F3" w:rsidRDefault="00F612F3" w:rsidP="00811736">
            <w:pPr>
              <w:ind w:firstLine="0"/>
            </w:pPr>
            <w:r w:rsidRPr="00F612F3">
              <w:t>2 уровень - 50;</w:t>
            </w:r>
          </w:p>
          <w:p w:rsidR="00A72F7E" w:rsidRPr="00F612F3" w:rsidRDefault="00F612F3" w:rsidP="00811736">
            <w:pPr>
              <w:ind w:firstLine="0"/>
            </w:pPr>
            <w:r w:rsidRPr="00F612F3">
              <w:t>3 уровень - 60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612F3" w:rsidRPr="00F612F3" w:rsidRDefault="00F612F3" w:rsidP="00811736">
            <w:pPr>
              <w:ind w:firstLine="0"/>
            </w:pPr>
            <w:r w:rsidRPr="00F612F3">
              <w:t>1 уровень - 40;</w:t>
            </w:r>
          </w:p>
          <w:p w:rsidR="00F612F3" w:rsidRPr="00F612F3" w:rsidRDefault="00F612F3" w:rsidP="00811736">
            <w:pPr>
              <w:ind w:firstLine="0"/>
            </w:pPr>
            <w:r w:rsidRPr="00F612F3">
              <w:t>2 уровень - 50;</w:t>
            </w:r>
          </w:p>
          <w:p w:rsidR="00A72F7E" w:rsidRPr="00F612F3" w:rsidRDefault="00F612F3" w:rsidP="00811736">
            <w:pPr>
              <w:ind w:firstLine="0"/>
            </w:pPr>
            <w:r w:rsidRPr="00F612F3">
              <w:t>3 уровень - 60</w:t>
            </w:r>
          </w:p>
        </w:tc>
      </w:tr>
      <w:tr w:rsidR="00F612F3" w:rsidRPr="00F612F3" w:rsidTr="00F612F3">
        <w:tc>
          <w:tcPr>
            <w:tcW w:w="101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Критерии качества медицинской помощи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 xml:space="preserve">Доля впервые выявленных заболеваний при профилактических медицинских осмотрах, в том числе в рамках </w:t>
            </w:r>
            <w:r w:rsidRPr="00F612F3">
              <w:lastRenderedPageBreak/>
              <w:t>диспансеризации, в общем количестве впервые в жизни зарегистрированных заболеваний в течение года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4,8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4,8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4,8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2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2,4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2,4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2,4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На 1000 осмотренных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1,7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2,0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2,5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98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6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7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миокарда, имеющих показания к его проведению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 xml:space="preserve">Доля пациентов с острым инфарктом миокарда, которым проведена тромболитическая терапия в первые 12 </w:t>
            </w:r>
            <w:r w:rsidRPr="00F612F3">
              <w:lastRenderedPageBreak/>
              <w:t>часов от начала заболевания, в общем количестве пациентов с острым инфарктом миокарда, имеющих показания к ее проведению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10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Программой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11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12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 от начала заболевания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13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14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15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пациентов, получающих лечебное (энтеральное) питание в рамках оказания паллиативной медицинской помощи, в общем количестве пациентов, нуждающихся в лечебном (энтеральном) питании при оказании паллиативной медицинской помощи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16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 xml:space="preserve">Доля лиц репродуктивного возраста, прошедших диспансеризацию для </w:t>
            </w:r>
            <w:r w:rsidRPr="00F612F3">
              <w:lastRenderedPageBreak/>
              <w:t>оценки репродуктивного здоровья женщин и мужчин (отдельно по мужчинам и женщинам)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38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17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пациентов,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"Женское бесплодие"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18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Число циклов ЭКО, выполняемых медицинской организацией, в течение одного года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41"/>
            </w:pPr>
            <w:r w:rsidRPr="00F612F3">
              <w:t>единиц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1625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1630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1635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19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случаев экстракорпорального оплодотворения, по результатам которого у женщины наступила беременность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28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20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25,5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26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26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21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государственных гарантий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единиц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200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22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Охват диспансерным наблюдением граждан, состоящих на учете в медицинской организации с диагнозом "хроническая обструктивная болезнь легких", процентов в год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70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70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70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23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 диагнозом "хроническая сердечная недостаточность", находящихся под диспансерным наблюдением, получающих лекарственное обеспечение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24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Охват диспансерным наблюдением граждан, состоящих на учете в медицинской организации с диагнозом "гипертоническая болезнь", процентов в год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80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25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Охват диспансерным наблюдением граждан, состоящих на учете в медицинской организации с диагнозом "сахарный диабет", процентов в год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70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70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70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26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Количество пациентов с гепатитом С, получивших противовирусную терапию, на 100 тыс. населения в год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41"/>
            </w:pPr>
            <w:r w:rsidRPr="00F612F3">
              <w:t>единиц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23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24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27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ветеранов боевых действий, получивших паллиативную медицинскую помощь и (или) лечебное (энтеральное) питание, из числа нуждающихся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28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Коэффициент выполнения функции врачебной должности в расчете на одного врача в разрезе специальностей амбулаторно-поликлинической медицинской организации, имеющей прикреплённое население, как отношение годового фактического объёма посещений врача к плановому (нормативному) объёму посещений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единиц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29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пациентов, прооперированных в течение 2 дней после поступления в стационар по поводу перелома шейки бедра от всех прооперированных по поводу указанного диагноза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60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65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70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30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Направлено к врачу-гериатру не менее 10% пациентов старше 70 лет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0"/>
            </w:pPr>
            <w:r w:rsidRPr="00F612F3">
              <w:t>не менее 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10"/>
            </w:pPr>
            <w:r w:rsidRPr="00F612F3">
              <w:t>не менее 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811736">
            <w:pPr>
              <w:ind w:firstLine="10"/>
            </w:pPr>
            <w:r w:rsidRPr="00F612F3">
              <w:t>не менее 10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31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старше 65 лет, взятых на диспансерное наблюдение с диагнозом "Остеопороз с патологическим переломом" (код МКБ-10 - М80), "Остеопороз безпатологического перелома" (код МКБ-10 - М81)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45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50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32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старше 65 лет, госпитализированных с низкоэнергетическим переломом проксимального отдела бедренной кости, которым установлен сопутствующий диагноз остеопороз и назначена базисная и патогенетическая терапия остеопороза в соответствии с клиническими рекомендациями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95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33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старше 65 лет, направленных к врачу-офтальмологу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34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 xml:space="preserve">Доля пациентов старше 65 лет, направленных к врачу-неврологу или врачу психиатру после проведенного </w:t>
            </w:r>
            <w:r w:rsidRPr="00F612F3">
              <w:lastRenderedPageBreak/>
              <w:t>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35</w:t>
            </w:r>
          </w:p>
        </w:tc>
      </w:tr>
      <w:tr w:rsidR="00F612F3" w:rsidRPr="00F612F3" w:rsidTr="00F612F3"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lastRenderedPageBreak/>
              <w:t>35</w:t>
            </w:r>
          </w:p>
        </w:tc>
        <w:tc>
          <w:tcPr>
            <w:tcW w:w="444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pPr>
              <w:ind w:firstLine="0"/>
            </w:pPr>
            <w:r w:rsidRPr="00F612F3">
              <w:t>Доля пациентов старше 65 лет, направленных к врачу-оториноларингологу или врачу - сурдологу-оториноларингологу после проведенного профилактического медицинского осмотра и диспансеризации определенных групп взрослого населения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%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72F7E" w:rsidRPr="00F612F3" w:rsidRDefault="00F612F3" w:rsidP="00F612F3">
            <w:r w:rsidRPr="00F612F3">
              <w:t>25</w:t>
            </w:r>
          </w:p>
        </w:tc>
      </w:tr>
    </w:tbl>
    <w:p w:rsidR="00F612F3" w:rsidRPr="00F612F3" w:rsidRDefault="00F612F3" w:rsidP="00F612F3"/>
    <w:sectPr w:rsidR="00F612F3" w:rsidRPr="00F612F3" w:rsidSect="00530C96">
      <w:headerReference w:type="default" r:id="rId8"/>
      <w:footerReference w:type="default" r:id="rId9"/>
      <w:pgSz w:w="11900" w:h="16800"/>
      <w:pgMar w:top="568" w:right="800" w:bottom="993" w:left="800" w:header="720" w:footer="55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E8B" w:rsidRDefault="00875E8B">
      <w:r>
        <w:separator/>
      </w:r>
    </w:p>
  </w:endnote>
  <w:endnote w:type="continuationSeparator" w:id="0">
    <w:p w:rsidR="00875E8B" w:rsidRDefault="00875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1A1CC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1A1CC7" w:rsidRDefault="001A1CC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A1CC7" w:rsidRDefault="001A1CC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1A1CC7" w:rsidRDefault="001A1CC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2044C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2044C">
            <w:rPr>
              <w:rFonts w:ascii="Times New Roman" w:hAnsi="Times New Roman" w:cs="Times New Roman"/>
              <w:noProof/>
              <w:sz w:val="20"/>
              <w:szCs w:val="20"/>
            </w:rPr>
            <w:t>7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E8B" w:rsidRDefault="00875E8B">
      <w:r>
        <w:separator/>
      </w:r>
    </w:p>
  </w:footnote>
  <w:footnote w:type="continuationSeparator" w:id="0">
    <w:p w:rsidR="00875E8B" w:rsidRDefault="00875E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CC7" w:rsidRDefault="001A1CC7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C96"/>
    <w:rsid w:val="001A1CC7"/>
    <w:rsid w:val="003624E3"/>
    <w:rsid w:val="00530C96"/>
    <w:rsid w:val="00811736"/>
    <w:rsid w:val="00875E8B"/>
    <w:rsid w:val="00A72F7E"/>
    <w:rsid w:val="00AB1E8E"/>
    <w:rsid w:val="00AE49F6"/>
    <w:rsid w:val="00B140CD"/>
    <w:rsid w:val="00C1302F"/>
    <w:rsid w:val="00C2044C"/>
    <w:rsid w:val="00D24ED3"/>
    <w:rsid w:val="00F6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24ED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24E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24ED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24E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01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Tatyana</cp:lastModifiedBy>
  <cp:revision>2</cp:revision>
  <cp:lastPrinted>2026-02-19T08:32:00Z</cp:lastPrinted>
  <dcterms:created xsi:type="dcterms:W3CDTF">2026-02-20T03:12:00Z</dcterms:created>
  <dcterms:modified xsi:type="dcterms:W3CDTF">2026-02-20T03:12:00Z</dcterms:modified>
</cp:coreProperties>
</file>